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86B4" w14:textId="1B9E2830" w:rsidR="007379A3" w:rsidRDefault="007379A3" w:rsidP="007379A3">
      <w:pPr>
        <w:tabs>
          <w:tab w:val="clear" w:pos="709"/>
        </w:tabs>
        <w:spacing w:line="320" w:lineRule="exact"/>
        <w:rPr>
          <w:rFonts w:ascii="Trebuchet MS" w:hAnsi="Trebuchet MS"/>
        </w:rPr>
      </w:pPr>
      <w:r>
        <w:rPr>
          <w:rFonts w:ascii="Trebuchet MS" w:hAnsi="Trebuchet MS"/>
        </w:rPr>
        <w:t>BE: SCHARFETTER</w:t>
      </w:r>
    </w:p>
    <w:p w14:paraId="400FD5F1" w14:textId="77777777" w:rsidR="007379A3" w:rsidRDefault="007379A3" w:rsidP="00FC70E0">
      <w:pPr>
        <w:tabs>
          <w:tab w:val="clear" w:pos="709"/>
        </w:tabs>
        <w:spacing w:line="320" w:lineRule="exact"/>
        <w:jc w:val="center"/>
        <w:rPr>
          <w:rFonts w:ascii="Trebuchet MS" w:hAnsi="Trebuchet MS"/>
        </w:rPr>
      </w:pPr>
    </w:p>
    <w:p w14:paraId="579EEF71" w14:textId="11568A99"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der Beilagen zum stenographischen Protokoll des Salzburger Landtages</w:t>
      </w:r>
    </w:p>
    <w:p w14:paraId="07549FA4" w14:textId="48553E86"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7379A3">
        <w:rPr>
          <w:rFonts w:ascii="Trebuchet MS" w:hAnsi="Trebuchet MS"/>
        </w:rPr>
        <w:t>4</w:t>
      </w:r>
      <w:r w:rsidRPr="00FC70E0">
        <w:rPr>
          <w:rFonts w:ascii="Trebuchet MS" w:hAnsi="Trebuchet MS"/>
        </w:rPr>
        <w:t xml:space="preserve">. Session der </w:t>
      </w:r>
      <w:r w:rsidR="00FC70E0" w:rsidRPr="00FC70E0">
        <w:rPr>
          <w:rFonts w:ascii="Trebuchet MS" w:hAnsi="Trebuchet MS"/>
        </w:rPr>
        <w:t>1</w:t>
      </w:r>
      <w:r w:rsidR="007379A3">
        <w:rPr>
          <w:rFonts w:ascii="Trebuchet MS" w:hAnsi="Trebuchet MS"/>
        </w:rPr>
        <w:t>7</w:t>
      </w:r>
      <w:r w:rsidRPr="00FC70E0">
        <w:rPr>
          <w:rFonts w:ascii="Trebuchet MS" w:hAnsi="Trebuchet MS"/>
        </w:rPr>
        <w:t>. Gesetzgebungsperiode)</w:t>
      </w:r>
    </w:p>
    <w:p w14:paraId="547D0508" w14:textId="77777777" w:rsidR="00433121" w:rsidRPr="00FC70E0" w:rsidRDefault="00433121" w:rsidP="00FC70E0">
      <w:pPr>
        <w:tabs>
          <w:tab w:val="clear" w:pos="709"/>
        </w:tabs>
        <w:spacing w:line="320" w:lineRule="exact"/>
        <w:rPr>
          <w:rFonts w:ascii="Trebuchet MS" w:hAnsi="Trebuchet MS"/>
        </w:rPr>
      </w:pPr>
    </w:p>
    <w:p w14:paraId="5B36F56C"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66721131" w14:textId="77777777" w:rsidR="00433121" w:rsidRPr="00FC70E0" w:rsidRDefault="00433121" w:rsidP="00FC70E0">
      <w:pPr>
        <w:tabs>
          <w:tab w:val="clear" w:pos="709"/>
        </w:tabs>
        <w:spacing w:line="320" w:lineRule="exact"/>
        <w:rPr>
          <w:rFonts w:ascii="Trebuchet MS" w:hAnsi="Trebuchet MS"/>
        </w:rPr>
      </w:pPr>
    </w:p>
    <w:p w14:paraId="410A604A" w14:textId="48633E3D" w:rsidR="00433121" w:rsidRPr="00FC70E0" w:rsidRDefault="00FC70E0" w:rsidP="0068570E">
      <w:pPr>
        <w:tabs>
          <w:tab w:val="clear" w:pos="709"/>
        </w:tabs>
        <w:suppressAutoHyphens/>
        <w:spacing w:line="320" w:lineRule="exact"/>
        <w:jc w:val="center"/>
        <w:rPr>
          <w:rFonts w:ascii="Trebuchet MS" w:hAnsi="Trebuchet MS"/>
        </w:rPr>
      </w:pPr>
      <w:r w:rsidRPr="00FC70E0">
        <w:rPr>
          <w:rFonts w:ascii="Trebuchet MS" w:hAnsi="Trebuchet MS"/>
        </w:rPr>
        <w:t xml:space="preserve">der </w:t>
      </w:r>
      <w:proofErr w:type="spellStart"/>
      <w:r w:rsidRPr="00FC70E0">
        <w:rPr>
          <w:rFonts w:ascii="Trebuchet MS" w:hAnsi="Trebuchet MS"/>
        </w:rPr>
        <w:t>Abg</w:t>
      </w:r>
      <w:proofErr w:type="spellEnd"/>
      <w:r w:rsidRPr="00FC70E0">
        <w:rPr>
          <w:rFonts w:ascii="Trebuchet MS" w:hAnsi="Trebuchet MS"/>
        </w:rPr>
        <w:t xml:space="preserve">. </w:t>
      </w:r>
      <w:r w:rsidR="00C91CE4">
        <w:rPr>
          <w:rFonts w:ascii="Trebuchet MS" w:hAnsi="Trebuchet MS"/>
        </w:rPr>
        <w:t xml:space="preserve">Klubobmann Mag. Mayer, </w:t>
      </w:r>
      <w:r w:rsidR="00EB46F2">
        <w:rPr>
          <w:rFonts w:ascii="Trebuchet MS" w:hAnsi="Trebuchet MS"/>
        </w:rPr>
        <w:t>Mag. Scharfetter</w:t>
      </w:r>
      <w:r w:rsidR="00C91CE4">
        <w:rPr>
          <w:rFonts w:ascii="Trebuchet MS" w:hAnsi="Trebuchet MS"/>
        </w:rPr>
        <w:t xml:space="preserve"> und </w:t>
      </w:r>
      <w:r w:rsidR="00094239">
        <w:rPr>
          <w:rFonts w:ascii="Trebuchet MS" w:hAnsi="Trebuchet MS"/>
        </w:rPr>
        <w:t>Auer</w:t>
      </w:r>
      <w:r w:rsidR="00EB46F2">
        <w:rPr>
          <w:rFonts w:ascii="Trebuchet MS" w:hAnsi="Trebuchet MS"/>
        </w:rPr>
        <w:t xml:space="preserve"> </w:t>
      </w:r>
      <w:r w:rsidRPr="00FC70E0">
        <w:rPr>
          <w:rFonts w:ascii="Trebuchet MS" w:hAnsi="Trebuchet MS"/>
        </w:rPr>
        <w:t>betreffend</w:t>
      </w:r>
      <w:r w:rsidR="00EB46F2">
        <w:rPr>
          <w:rFonts w:ascii="Trebuchet MS" w:hAnsi="Trebuchet MS"/>
        </w:rPr>
        <w:t xml:space="preserve"> </w:t>
      </w:r>
      <w:r w:rsidR="007379A3">
        <w:rPr>
          <w:rFonts w:ascii="Trebuchet MS" w:hAnsi="Trebuchet MS"/>
        </w:rPr>
        <w:t>das Betrugsbekämpfungsgesetz 2025</w:t>
      </w:r>
    </w:p>
    <w:p w14:paraId="461CC868" w14:textId="77777777" w:rsidR="00FC70E0" w:rsidRPr="00FC70E0" w:rsidRDefault="00FC70E0" w:rsidP="00FC70E0">
      <w:pPr>
        <w:tabs>
          <w:tab w:val="clear" w:pos="709"/>
        </w:tabs>
        <w:spacing w:line="320" w:lineRule="exact"/>
        <w:jc w:val="center"/>
        <w:rPr>
          <w:rFonts w:ascii="Trebuchet MS" w:hAnsi="Trebuchet MS"/>
        </w:rPr>
      </w:pPr>
    </w:p>
    <w:p w14:paraId="590E3353" w14:textId="4A34E0E4" w:rsidR="007379A3" w:rsidRPr="007379A3" w:rsidRDefault="007379A3" w:rsidP="007379A3">
      <w:pPr>
        <w:tabs>
          <w:tab w:val="clear" w:pos="709"/>
        </w:tabs>
        <w:spacing w:line="320" w:lineRule="exact"/>
        <w:rPr>
          <w:rFonts w:ascii="Trebuchet MS" w:hAnsi="Trebuchet MS"/>
          <w:lang w:val="de-AT"/>
        </w:rPr>
      </w:pPr>
      <w:r w:rsidRPr="007379A3">
        <w:rPr>
          <w:rFonts w:ascii="Trebuchet MS" w:hAnsi="Trebuchet MS"/>
          <w:lang w:val="de-AT"/>
        </w:rPr>
        <w:t>Das Insolvenzrisiko von Unternehmen liegt aktuell auf einem hohen Niveau. Im ersten Quartal 2025 waren im Bundesland Salzburg 121 Unternehmen von einer Insolvenz betroffen – ein Anstieg um 37,5 Prozent gegenüber 2024. Österreichweit stieg die Zahl der Unternehmenspleiten im dritten Quartal 2025 im Vergleich zum Vorjahr um 6,5 Prozent.</w:t>
      </w:r>
      <w:r>
        <w:rPr>
          <w:rFonts w:ascii="Trebuchet MS" w:hAnsi="Trebuchet MS"/>
          <w:lang w:val="de-AT"/>
        </w:rPr>
        <w:t xml:space="preserve"> </w:t>
      </w:r>
      <w:r w:rsidRPr="007379A3">
        <w:rPr>
          <w:rFonts w:ascii="Trebuchet MS" w:hAnsi="Trebuchet MS"/>
          <w:lang w:val="de-AT"/>
        </w:rPr>
        <w:t>Die angespannte Lage wird zusätzlich dadurch unterstrichen, dass der Druck auf den Insolvenzentgeltfonds immer weiter zunimmt: Im Jahr 2024 verzeichnete er einen Abgang von rund 160 Millionen Euro</w:t>
      </w:r>
      <w:r w:rsidR="00DC493E">
        <w:rPr>
          <w:rFonts w:ascii="Trebuchet MS" w:hAnsi="Trebuchet MS"/>
          <w:lang w:val="de-AT"/>
        </w:rPr>
        <w:t xml:space="preserve"> und </w:t>
      </w:r>
      <w:r w:rsidRPr="007379A3">
        <w:rPr>
          <w:rFonts w:ascii="Trebuchet MS" w:hAnsi="Trebuchet MS"/>
          <w:lang w:val="de-AT"/>
        </w:rPr>
        <w:t>für das Jahr 2025 wird ein Minus von etwa 180 Millionen Euro erwartet.</w:t>
      </w:r>
    </w:p>
    <w:p w14:paraId="10D3D09F" w14:textId="77777777" w:rsidR="007379A3" w:rsidRPr="007379A3" w:rsidRDefault="007379A3" w:rsidP="007379A3">
      <w:pPr>
        <w:tabs>
          <w:tab w:val="clear" w:pos="709"/>
        </w:tabs>
        <w:spacing w:line="320" w:lineRule="exact"/>
        <w:rPr>
          <w:rFonts w:ascii="Trebuchet MS" w:hAnsi="Trebuchet MS"/>
          <w:lang w:val="de-AT"/>
        </w:rPr>
      </w:pPr>
    </w:p>
    <w:p w14:paraId="3E732F8C" w14:textId="2D6452D4" w:rsidR="007379A3" w:rsidRPr="007379A3" w:rsidRDefault="007379A3" w:rsidP="007379A3">
      <w:pPr>
        <w:tabs>
          <w:tab w:val="clear" w:pos="709"/>
        </w:tabs>
        <w:spacing w:line="320" w:lineRule="exact"/>
        <w:rPr>
          <w:rFonts w:ascii="Trebuchet MS" w:hAnsi="Trebuchet MS"/>
          <w:lang w:val="de-AT"/>
        </w:rPr>
      </w:pPr>
      <w:r w:rsidRPr="007379A3">
        <w:rPr>
          <w:rFonts w:ascii="Trebuchet MS" w:hAnsi="Trebuchet MS"/>
          <w:lang w:val="de-AT"/>
        </w:rPr>
        <w:t xml:space="preserve">Vor diesem Hintergrund hat SPÖ-Finanzminister Dr. Marterbauer mit </w:t>
      </w:r>
      <w:r>
        <w:rPr>
          <w:rFonts w:ascii="Trebuchet MS" w:hAnsi="Trebuchet MS"/>
          <w:lang w:val="de-AT"/>
        </w:rPr>
        <w:t xml:space="preserve">Teilen des </w:t>
      </w:r>
      <w:r w:rsidRPr="007379A3">
        <w:rPr>
          <w:rFonts w:ascii="Trebuchet MS" w:hAnsi="Trebuchet MS"/>
          <w:lang w:val="de-AT"/>
        </w:rPr>
        <w:t>Betrugsbekämpfungsgesetz</w:t>
      </w:r>
      <w:r>
        <w:rPr>
          <w:rFonts w:ascii="Trebuchet MS" w:hAnsi="Trebuchet MS"/>
          <w:lang w:val="de-AT"/>
        </w:rPr>
        <w:t>es</w:t>
      </w:r>
      <w:r w:rsidRPr="007379A3">
        <w:rPr>
          <w:rFonts w:ascii="Trebuchet MS" w:hAnsi="Trebuchet MS"/>
          <w:lang w:val="de-AT"/>
        </w:rPr>
        <w:t xml:space="preserve"> 2025 für Aufsehen gesorgt. Teil dieser Sammelnovelle sind auch Änderungen im Sozialversicherungs- und Abgabenrecht des Bundes, die </w:t>
      </w:r>
      <w:r>
        <w:rPr>
          <w:rFonts w:ascii="Trebuchet MS" w:hAnsi="Trebuchet MS"/>
          <w:lang w:val="de-AT"/>
        </w:rPr>
        <w:t xml:space="preserve">nämlich </w:t>
      </w:r>
      <w:r w:rsidRPr="007379A3">
        <w:rPr>
          <w:rFonts w:ascii="Trebuchet MS" w:hAnsi="Trebuchet MS"/>
          <w:lang w:val="de-AT"/>
        </w:rPr>
        <w:t>den wirtschaftlichen Druck auf Unternehmerinnen und Unternehmer weiter erhöhen könnten.</w:t>
      </w:r>
      <w:r>
        <w:rPr>
          <w:rFonts w:ascii="Trebuchet MS" w:hAnsi="Trebuchet MS"/>
          <w:lang w:val="de-AT"/>
        </w:rPr>
        <w:t xml:space="preserve"> </w:t>
      </w:r>
      <w:r w:rsidRPr="007379A3">
        <w:rPr>
          <w:rFonts w:ascii="Trebuchet MS" w:hAnsi="Trebuchet MS"/>
          <w:lang w:val="de-AT"/>
        </w:rPr>
        <w:t>Bereits jetzt werden 57 Prozent der Insolvenzanträge von Gläubigern gestellt – davon knapp die Hälfte durch den Fiskus oder die Sozialversicherung.</w:t>
      </w:r>
      <w:r>
        <w:rPr>
          <w:rFonts w:ascii="Trebuchet MS" w:hAnsi="Trebuchet MS"/>
          <w:lang w:val="de-AT"/>
        </w:rPr>
        <w:t xml:space="preserve"> </w:t>
      </w:r>
      <w:r w:rsidRPr="007379A3">
        <w:rPr>
          <w:rFonts w:ascii="Trebuchet MS" w:hAnsi="Trebuchet MS"/>
          <w:lang w:val="de-AT"/>
        </w:rPr>
        <w:t>Die vorgesehenen Neuregelungen sehen vor, dass diese Institutionen im Insolvenzverfahren gegenüber anderen Gläubigern bevorzugt werden sollen. Damit würde der sogenannte „Klassenkonkurs“ de facto wieder eingeführt, der im Jahr 1982 aus gutem Grund abgeschafft wurde, da er regelmäßig zu Folgekonkursen bei Unternehmen führte.</w:t>
      </w:r>
    </w:p>
    <w:p w14:paraId="63F3EB38" w14:textId="77777777" w:rsidR="007379A3" w:rsidRPr="007379A3" w:rsidRDefault="007379A3" w:rsidP="007379A3">
      <w:pPr>
        <w:tabs>
          <w:tab w:val="clear" w:pos="709"/>
        </w:tabs>
        <w:spacing w:line="320" w:lineRule="exact"/>
        <w:rPr>
          <w:rFonts w:ascii="Trebuchet MS" w:hAnsi="Trebuchet MS"/>
          <w:lang w:val="de-AT"/>
        </w:rPr>
      </w:pPr>
    </w:p>
    <w:p w14:paraId="278047B9" w14:textId="65E07693" w:rsidR="00EB46F2" w:rsidRPr="007379A3" w:rsidRDefault="007379A3" w:rsidP="007379A3">
      <w:pPr>
        <w:tabs>
          <w:tab w:val="clear" w:pos="709"/>
        </w:tabs>
        <w:spacing w:line="320" w:lineRule="exact"/>
        <w:rPr>
          <w:rFonts w:ascii="Trebuchet MS" w:hAnsi="Trebuchet MS"/>
          <w:lang w:val="de-AT"/>
        </w:rPr>
      </w:pPr>
      <w:r w:rsidRPr="007379A3">
        <w:rPr>
          <w:rFonts w:ascii="Trebuchet MS" w:hAnsi="Trebuchet MS"/>
          <w:lang w:val="de-AT"/>
        </w:rPr>
        <w:t xml:space="preserve">Die Bemühungen der Bundesregierung zur Budgetkonsolidierung werden ausdrücklich begrüßt. Diese dürfen jedoch nicht auf dem Rücken der Unternehmerinnen und Unternehmer erfolgen, die durch die angespannte wirtschaftliche Lage bereits erheblich unter Druck stehen. Wenn sich der Staat selbst wieder das Privileg eines Gläubigers erster Klasse einräumt und sich bei Firmenpleiten besserstellt, droht ein Anstieg </w:t>
      </w:r>
      <w:r w:rsidR="007A53BD">
        <w:rPr>
          <w:rFonts w:ascii="Trebuchet MS" w:hAnsi="Trebuchet MS"/>
          <w:lang w:val="de-AT"/>
        </w:rPr>
        <w:t xml:space="preserve">von (oft unverschuldeten) Folgeinsolvenzen sowie </w:t>
      </w:r>
      <w:r w:rsidRPr="007379A3">
        <w:rPr>
          <w:rFonts w:ascii="Trebuchet MS" w:hAnsi="Trebuchet MS"/>
          <w:lang w:val="de-AT"/>
        </w:rPr>
        <w:t>abgewiesene</w:t>
      </w:r>
      <w:r w:rsidR="007A53BD">
        <w:rPr>
          <w:rFonts w:ascii="Trebuchet MS" w:hAnsi="Trebuchet MS"/>
          <w:lang w:val="de-AT"/>
        </w:rPr>
        <w:t>n</w:t>
      </w:r>
      <w:r w:rsidRPr="007379A3">
        <w:rPr>
          <w:rFonts w:ascii="Trebuchet MS" w:hAnsi="Trebuchet MS"/>
          <w:lang w:val="de-AT"/>
        </w:rPr>
        <w:t xml:space="preserve"> Insolvenzen mangels Masse</w:t>
      </w:r>
      <w:r w:rsidR="007A53BD">
        <w:rPr>
          <w:rFonts w:ascii="Trebuchet MS" w:hAnsi="Trebuchet MS"/>
          <w:lang w:val="de-AT"/>
        </w:rPr>
        <w:t xml:space="preserve"> </w:t>
      </w:r>
      <w:r w:rsidRPr="007379A3">
        <w:rPr>
          <w:rFonts w:ascii="Trebuchet MS" w:hAnsi="Trebuchet MS"/>
          <w:lang w:val="de-AT"/>
        </w:rPr>
        <w:t>mit negativen Auswirkungen auf den Wirtschaftsstandort und die Beschäftigung</w:t>
      </w:r>
      <w:r w:rsidR="007A53BD">
        <w:rPr>
          <w:rFonts w:ascii="Trebuchet MS" w:hAnsi="Trebuchet MS"/>
          <w:lang w:val="de-AT"/>
        </w:rPr>
        <w:t>.</w:t>
      </w:r>
    </w:p>
    <w:p w14:paraId="200487E2" w14:textId="77777777" w:rsidR="007A53BD" w:rsidRDefault="007A53BD" w:rsidP="00FC70E0">
      <w:pPr>
        <w:tabs>
          <w:tab w:val="clear" w:pos="709"/>
        </w:tabs>
        <w:spacing w:line="320" w:lineRule="exact"/>
        <w:rPr>
          <w:rFonts w:ascii="Trebuchet MS" w:hAnsi="Trebuchet MS"/>
        </w:rPr>
      </w:pPr>
    </w:p>
    <w:p w14:paraId="147233CC" w14:textId="3B96B758"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In diesem Zusammenhang stellen die unterzeichneten Abgeordneten den</w:t>
      </w:r>
    </w:p>
    <w:p w14:paraId="7C39E0F6" w14:textId="77777777" w:rsidR="00FC70E0" w:rsidRPr="00FC70E0" w:rsidRDefault="00FC70E0" w:rsidP="00FC70E0">
      <w:pPr>
        <w:tabs>
          <w:tab w:val="clear" w:pos="709"/>
        </w:tabs>
        <w:spacing w:line="320" w:lineRule="exact"/>
        <w:rPr>
          <w:rFonts w:ascii="Trebuchet MS" w:hAnsi="Trebuchet MS"/>
        </w:rPr>
      </w:pPr>
    </w:p>
    <w:p w14:paraId="537844FD"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47FB6F0F" w14:textId="77777777" w:rsidR="00FC70E0" w:rsidRPr="00FC70E0" w:rsidRDefault="00FC70E0" w:rsidP="00FC70E0">
      <w:pPr>
        <w:tabs>
          <w:tab w:val="clear" w:pos="709"/>
        </w:tabs>
        <w:spacing w:line="320" w:lineRule="exact"/>
        <w:jc w:val="center"/>
        <w:rPr>
          <w:rFonts w:ascii="Trebuchet MS" w:hAnsi="Trebuchet MS"/>
        </w:rPr>
      </w:pPr>
    </w:p>
    <w:p w14:paraId="13E0616D"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2206574F" w14:textId="77777777" w:rsidR="00FC70E0" w:rsidRPr="00FC70E0" w:rsidRDefault="00FC70E0" w:rsidP="00FC70E0">
      <w:pPr>
        <w:tabs>
          <w:tab w:val="clear" w:pos="709"/>
        </w:tabs>
        <w:spacing w:line="320" w:lineRule="exact"/>
        <w:rPr>
          <w:rFonts w:ascii="Trebuchet MS" w:hAnsi="Trebuchet MS"/>
        </w:rPr>
      </w:pPr>
    </w:p>
    <w:p w14:paraId="68503AD4" w14:textId="65F18FD4" w:rsidR="00FC70E0" w:rsidRPr="00FC70E0" w:rsidRDefault="007379A3" w:rsidP="007379A3">
      <w:pPr>
        <w:tabs>
          <w:tab w:val="clear" w:pos="709"/>
        </w:tabs>
        <w:spacing w:line="320" w:lineRule="exact"/>
        <w:rPr>
          <w:rFonts w:ascii="Trebuchet MS" w:hAnsi="Trebuchet MS"/>
        </w:rPr>
      </w:pPr>
      <w:r w:rsidRPr="007379A3">
        <w:rPr>
          <w:rFonts w:ascii="Trebuchet MS" w:hAnsi="Trebuchet MS"/>
        </w:rPr>
        <w:lastRenderedPageBreak/>
        <w:t xml:space="preserve">Die Salzburger Landesregierung wird ersucht, an die Bundesregierung </w:t>
      </w:r>
      <w:r>
        <w:rPr>
          <w:rFonts w:ascii="Trebuchet MS" w:hAnsi="Trebuchet MS"/>
        </w:rPr>
        <w:t xml:space="preserve">mit der Forderung heranzutreten, </w:t>
      </w:r>
      <w:r w:rsidRPr="007379A3">
        <w:rPr>
          <w:rFonts w:ascii="Trebuchet MS" w:hAnsi="Trebuchet MS"/>
        </w:rPr>
        <w:t xml:space="preserve">die in der Präambel </w:t>
      </w:r>
      <w:proofErr w:type="gramStart"/>
      <w:r w:rsidRPr="007379A3">
        <w:rPr>
          <w:rFonts w:ascii="Trebuchet MS" w:hAnsi="Trebuchet MS"/>
        </w:rPr>
        <w:t>skizzierten</w:t>
      </w:r>
      <w:proofErr w:type="gramEnd"/>
      <w:r w:rsidRPr="007379A3">
        <w:rPr>
          <w:rFonts w:ascii="Trebuchet MS" w:hAnsi="Trebuchet MS"/>
        </w:rPr>
        <w:t xml:space="preserve"> gesetzlichen Änderungen im Rahmen des Betrugsbekämpfungsgesetzes 2025 </w:t>
      </w:r>
      <w:r>
        <w:rPr>
          <w:rFonts w:ascii="Trebuchet MS" w:hAnsi="Trebuchet MS"/>
        </w:rPr>
        <w:t xml:space="preserve">zu überdenken </w:t>
      </w:r>
      <w:r w:rsidRPr="007379A3">
        <w:rPr>
          <w:rFonts w:ascii="Trebuchet MS" w:hAnsi="Trebuchet MS"/>
        </w:rPr>
        <w:t xml:space="preserve">und Maßnahmen zur Budgetkonsolidierung </w:t>
      </w:r>
      <w:r>
        <w:rPr>
          <w:rFonts w:ascii="Trebuchet MS" w:hAnsi="Trebuchet MS"/>
        </w:rPr>
        <w:t xml:space="preserve">zu </w:t>
      </w:r>
      <w:r w:rsidRPr="007379A3">
        <w:rPr>
          <w:rFonts w:ascii="Trebuchet MS" w:hAnsi="Trebuchet MS"/>
        </w:rPr>
        <w:t>erarbeite</w:t>
      </w:r>
      <w:r>
        <w:rPr>
          <w:rFonts w:ascii="Trebuchet MS" w:hAnsi="Trebuchet MS"/>
        </w:rPr>
        <w:t>n</w:t>
      </w:r>
      <w:r w:rsidRPr="007379A3">
        <w:rPr>
          <w:rFonts w:ascii="Trebuchet MS" w:hAnsi="Trebuchet MS"/>
        </w:rPr>
        <w:t>,</w:t>
      </w:r>
      <w:r>
        <w:rPr>
          <w:rFonts w:ascii="Trebuchet MS" w:hAnsi="Trebuchet MS"/>
        </w:rPr>
        <w:t xml:space="preserve"> </w:t>
      </w:r>
      <w:r w:rsidRPr="007379A3">
        <w:rPr>
          <w:rFonts w:ascii="Trebuchet MS" w:hAnsi="Trebuchet MS"/>
        </w:rPr>
        <w:t>die</w:t>
      </w:r>
      <w:r>
        <w:rPr>
          <w:rFonts w:ascii="Trebuchet MS" w:hAnsi="Trebuchet MS"/>
        </w:rPr>
        <w:t xml:space="preserve"> den wirtschaftlichen Druck auf </w:t>
      </w:r>
      <w:r w:rsidRPr="007379A3">
        <w:rPr>
          <w:rFonts w:ascii="Trebuchet MS" w:hAnsi="Trebuchet MS"/>
        </w:rPr>
        <w:t xml:space="preserve">Unternehmerinnen und Unternehmer </w:t>
      </w:r>
      <w:r w:rsidR="000E4E74">
        <w:rPr>
          <w:rFonts w:ascii="Trebuchet MS" w:hAnsi="Trebuchet MS"/>
        </w:rPr>
        <w:t xml:space="preserve">nicht </w:t>
      </w:r>
      <w:r>
        <w:rPr>
          <w:rFonts w:ascii="Trebuchet MS" w:hAnsi="Trebuchet MS"/>
        </w:rPr>
        <w:t>weiter erhöhen</w:t>
      </w:r>
      <w:r w:rsidRPr="007379A3">
        <w:rPr>
          <w:rFonts w:ascii="Trebuchet MS" w:hAnsi="Trebuchet MS"/>
        </w:rPr>
        <w:t>.</w:t>
      </w:r>
    </w:p>
    <w:p w14:paraId="68EDBBA4" w14:textId="77777777" w:rsidR="00FC70E0" w:rsidRPr="00FC70E0" w:rsidRDefault="00FC70E0" w:rsidP="00FC70E0">
      <w:pPr>
        <w:tabs>
          <w:tab w:val="clear" w:pos="709"/>
        </w:tabs>
        <w:spacing w:line="320" w:lineRule="exact"/>
        <w:rPr>
          <w:rFonts w:ascii="Trebuchet MS" w:hAnsi="Trebuchet MS"/>
        </w:rPr>
      </w:pPr>
    </w:p>
    <w:p w14:paraId="0344809D" w14:textId="48376E35" w:rsidR="00FC70E0" w:rsidRDefault="007379A3" w:rsidP="00FC70E0">
      <w:pPr>
        <w:tabs>
          <w:tab w:val="clear" w:pos="709"/>
        </w:tabs>
        <w:spacing w:line="320" w:lineRule="exact"/>
        <w:rPr>
          <w:rFonts w:ascii="Trebuchet MS" w:hAnsi="Trebuchet MS"/>
        </w:rPr>
      </w:pPr>
      <w:r>
        <w:rPr>
          <w:rFonts w:ascii="Trebuchet MS" w:hAnsi="Trebuchet MS"/>
        </w:rPr>
        <w:t>Dieser Antrag wird dem Ausschuss für Wirtschaft, Energie und Lebensgrundlagen zur weiteren Beratung, Berichterstattung und Antragstellung zugewiesen.</w:t>
      </w:r>
    </w:p>
    <w:p w14:paraId="600CBBF0" w14:textId="77777777" w:rsidR="007379A3" w:rsidRPr="00FC70E0" w:rsidRDefault="007379A3" w:rsidP="00FC70E0">
      <w:pPr>
        <w:tabs>
          <w:tab w:val="clear" w:pos="709"/>
        </w:tabs>
        <w:spacing w:line="320" w:lineRule="exact"/>
        <w:rPr>
          <w:rFonts w:ascii="Trebuchet MS" w:hAnsi="Trebuchet MS"/>
        </w:rPr>
      </w:pPr>
    </w:p>
    <w:p w14:paraId="786AE513" w14:textId="77777777" w:rsidR="00FC70E0" w:rsidRPr="00FC70E0" w:rsidRDefault="00FC70E0" w:rsidP="00FC70E0">
      <w:pPr>
        <w:tabs>
          <w:tab w:val="clear" w:pos="709"/>
        </w:tabs>
        <w:spacing w:line="320" w:lineRule="exact"/>
        <w:rPr>
          <w:rFonts w:ascii="Trebuchet MS" w:hAnsi="Trebuchet MS"/>
        </w:rPr>
      </w:pPr>
    </w:p>
    <w:p w14:paraId="37E30AB4" w14:textId="74ECC652" w:rsidR="00FC70E0" w:rsidRDefault="00FC70E0" w:rsidP="00FC70E0">
      <w:pPr>
        <w:tabs>
          <w:tab w:val="clear" w:pos="709"/>
        </w:tabs>
        <w:spacing w:line="320" w:lineRule="exact"/>
        <w:jc w:val="center"/>
        <w:rPr>
          <w:rFonts w:ascii="Trebuchet MS" w:hAnsi="Trebuchet MS"/>
        </w:rPr>
      </w:pPr>
      <w:r w:rsidRPr="00FC70E0">
        <w:rPr>
          <w:rFonts w:ascii="Trebuchet MS" w:hAnsi="Trebuchet MS"/>
        </w:rPr>
        <w:t xml:space="preserve">Salzburg, am </w:t>
      </w:r>
      <w:r w:rsidR="007379A3">
        <w:rPr>
          <w:rFonts w:ascii="Trebuchet MS" w:hAnsi="Trebuchet MS"/>
        </w:rPr>
        <w:t>17. Dezember 2025</w:t>
      </w:r>
    </w:p>
    <w:p w14:paraId="617FF406" w14:textId="77777777" w:rsidR="007379A3" w:rsidRPr="00FC70E0" w:rsidRDefault="007379A3" w:rsidP="00FC70E0">
      <w:pPr>
        <w:tabs>
          <w:tab w:val="clear" w:pos="709"/>
        </w:tabs>
        <w:spacing w:line="320" w:lineRule="exact"/>
        <w:jc w:val="center"/>
        <w:rPr>
          <w:rFonts w:ascii="Trebuchet MS" w:hAnsi="Trebuchet MS"/>
        </w:rPr>
      </w:pPr>
    </w:p>
    <w:p w14:paraId="1C1E7E86" w14:textId="77777777" w:rsidR="00FC70E0" w:rsidRPr="00FC70E0" w:rsidRDefault="00FC70E0"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5925129F" w14:textId="77777777" w:rsidTr="00FC70E0">
        <w:tc>
          <w:tcPr>
            <w:tcW w:w="3096" w:type="dxa"/>
          </w:tcPr>
          <w:p w14:paraId="58E89A11" w14:textId="1685AE17" w:rsidR="00FC70E0" w:rsidRPr="00FC70E0" w:rsidRDefault="007379A3" w:rsidP="00FC70E0">
            <w:pPr>
              <w:tabs>
                <w:tab w:val="clear" w:pos="709"/>
              </w:tabs>
              <w:spacing w:line="320" w:lineRule="exact"/>
              <w:rPr>
                <w:rFonts w:ascii="Trebuchet MS" w:hAnsi="Trebuchet MS"/>
              </w:rPr>
            </w:pPr>
            <w:r>
              <w:rPr>
                <w:rFonts w:ascii="Trebuchet MS" w:hAnsi="Trebuchet MS"/>
              </w:rPr>
              <w:t xml:space="preserve">Mag. </w:t>
            </w:r>
            <w:r w:rsidR="005A60EE">
              <w:rPr>
                <w:rFonts w:ascii="Trebuchet MS" w:hAnsi="Trebuchet MS"/>
              </w:rPr>
              <w:t>Mayer</w:t>
            </w:r>
            <w:r>
              <w:rPr>
                <w:rFonts w:ascii="Trebuchet MS" w:hAnsi="Trebuchet MS"/>
              </w:rPr>
              <w:t xml:space="preserve"> e</w:t>
            </w:r>
            <w:r w:rsidR="00FC70E0" w:rsidRPr="00FC70E0">
              <w:rPr>
                <w:rFonts w:ascii="Trebuchet MS" w:hAnsi="Trebuchet MS"/>
              </w:rPr>
              <w:t>h.</w:t>
            </w:r>
          </w:p>
        </w:tc>
        <w:tc>
          <w:tcPr>
            <w:tcW w:w="3096" w:type="dxa"/>
          </w:tcPr>
          <w:p w14:paraId="6E6B71A3" w14:textId="4FD431FB" w:rsidR="00FC70E0" w:rsidRPr="00FC70E0" w:rsidRDefault="005A60EE" w:rsidP="00FC70E0">
            <w:pPr>
              <w:tabs>
                <w:tab w:val="clear" w:pos="709"/>
              </w:tabs>
              <w:spacing w:line="320" w:lineRule="exact"/>
              <w:jc w:val="center"/>
              <w:rPr>
                <w:rFonts w:ascii="Trebuchet MS" w:hAnsi="Trebuchet MS"/>
              </w:rPr>
            </w:pPr>
            <w:r>
              <w:rPr>
                <w:rFonts w:ascii="Trebuchet MS" w:hAnsi="Trebuchet MS"/>
              </w:rPr>
              <w:t xml:space="preserve">Mag. Scharfetter </w:t>
            </w:r>
            <w:r w:rsidR="00FC70E0" w:rsidRPr="00FC70E0">
              <w:rPr>
                <w:rFonts w:ascii="Trebuchet MS" w:hAnsi="Trebuchet MS"/>
              </w:rPr>
              <w:t>eh.</w:t>
            </w:r>
          </w:p>
        </w:tc>
        <w:tc>
          <w:tcPr>
            <w:tcW w:w="3097" w:type="dxa"/>
          </w:tcPr>
          <w:p w14:paraId="2AF376E6" w14:textId="31EDFA85" w:rsidR="00FC70E0" w:rsidRPr="00FC70E0" w:rsidRDefault="00094239" w:rsidP="00FC70E0">
            <w:pPr>
              <w:tabs>
                <w:tab w:val="clear" w:pos="709"/>
              </w:tabs>
              <w:spacing w:line="320" w:lineRule="exact"/>
              <w:jc w:val="right"/>
              <w:rPr>
                <w:rFonts w:ascii="Trebuchet MS" w:hAnsi="Trebuchet MS"/>
              </w:rPr>
            </w:pPr>
            <w:r>
              <w:rPr>
                <w:rFonts w:ascii="Trebuchet MS" w:hAnsi="Trebuchet MS"/>
              </w:rPr>
              <w:t>Auer</w:t>
            </w:r>
            <w:r w:rsidR="005A60EE">
              <w:rPr>
                <w:rFonts w:ascii="Trebuchet MS" w:hAnsi="Trebuchet MS"/>
              </w:rPr>
              <w:t xml:space="preserve"> </w:t>
            </w:r>
            <w:r w:rsidR="00FC70E0" w:rsidRPr="00FC70E0">
              <w:rPr>
                <w:rFonts w:ascii="Trebuchet MS" w:hAnsi="Trebuchet MS"/>
              </w:rPr>
              <w:t>eh.</w:t>
            </w:r>
          </w:p>
        </w:tc>
      </w:tr>
    </w:tbl>
    <w:p w14:paraId="7E483905" w14:textId="77777777" w:rsidR="00FC70E0" w:rsidRPr="00FC70E0" w:rsidRDefault="00FC70E0" w:rsidP="00FC70E0">
      <w:pPr>
        <w:tabs>
          <w:tab w:val="clear" w:pos="709"/>
        </w:tabs>
        <w:spacing w:line="320" w:lineRule="exact"/>
        <w:jc w:val="center"/>
        <w:rPr>
          <w:rFonts w:ascii="Trebuchet MS" w:hAnsi="Trebuchet MS"/>
        </w:rPr>
      </w:pPr>
    </w:p>
    <w:p w14:paraId="33C07E29" w14:textId="77777777" w:rsidR="00FC70E0" w:rsidRPr="00FC70E0" w:rsidRDefault="00FC70E0" w:rsidP="00FC70E0">
      <w:pPr>
        <w:tabs>
          <w:tab w:val="clear" w:pos="709"/>
        </w:tabs>
        <w:spacing w:line="320" w:lineRule="exact"/>
        <w:rPr>
          <w:rFonts w:ascii="Trebuchet MS" w:hAnsi="Trebuchet MS"/>
        </w:rPr>
      </w:pPr>
    </w:p>
    <w:p w14:paraId="7AB4C2C8" w14:textId="77777777" w:rsidR="00FC70E0" w:rsidRPr="00FC70E0" w:rsidRDefault="00FC70E0" w:rsidP="00FC70E0">
      <w:pPr>
        <w:tabs>
          <w:tab w:val="clear" w:pos="709"/>
        </w:tabs>
        <w:spacing w:line="320" w:lineRule="exact"/>
        <w:rPr>
          <w:rFonts w:ascii="Trebuchet MS" w:hAnsi="Trebuchet MS"/>
        </w:rPr>
      </w:pPr>
    </w:p>
    <w:p w14:paraId="03A17556" w14:textId="77777777" w:rsidR="00FC70E0" w:rsidRPr="00FC70E0" w:rsidRDefault="00FC70E0" w:rsidP="00FC70E0">
      <w:pPr>
        <w:tabs>
          <w:tab w:val="clear" w:pos="709"/>
        </w:tabs>
        <w:spacing w:line="320" w:lineRule="exact"/>
        <w:rPr>
          <w:rFonts w:ascii="Trebuchet MS" w:hAnsi="Trebuchet MS"/>
        </w:rPr>
      </w:pPr>
    </w:p>
    <w:p w14:paraId="641F0F53" w14:textId="77777777" w:rsidR="00FC70E0" w:rsidRPr="00FC70E0" w:rsidRDefault="00FC70E0" w:rsidP="00FC70E0">
      <w:pPr>
        <w:tabs>
          <w:tab w:val="clear" w:pos="709"/>
        </w:tabs>
        <w:spacing w:line="320" w:lineRule="exact"/>
        <w:rPr>
          <w:rFonts w:ascii="Trebuchet MS" w:hAnsi="Trebuchet MS"/>
        </w:rPr>
      </w:pPr>
    </w:p>
    <w:p w14:paraId="169BCE01" w14:textId="77777777" w:rsidR="00FC70E0" w:rsidRPr="00FC70E0" w:rsidRDefault="00FC70E0" w:rsidP="00FC70E0">
      <w:pPr>
        <w:tabs>
          <w:tab w:val="clear" w:pos="709"/>
        </w:tabs>
        <w:spacing w:line="320" w:lineRule="exact"/>
        <w:rPr>
          <w:rFonts w:ascii="Trebuchet MS" w:hAnsi="Trebuchet MS"/>
        </w:rPr>
      </w:pPr>
    </w:p>
    <w:p w14:paraId="723AB096" w14:textId="77777777" w:rsidR="00FC70E0" w:rsidRPr="00FC70E0" w:rsidRDefault="00FC70E0" w:rsidP="00FC70E0">
      <w:pPr>
        <w:tabs>
          <w:tab w:val="clear" w:pos="709"/>
        </w:tabs>
        <w:spacing w:line="320" w:lineRule="exact"/>
        <w:rPr>
          <w:rFonts w:ascii="Trebuchet MS" w:hAnsi="Trebuchet MS"/>
        </w:rPr>
      </w:pPr>
    </w:p>
    <w:sectPr w:rsidR="00FC70E0" w:rsidRPr="00FC70E0">
      <w:headerReference w:type="even" r:id="rId6"/>
      <w:headerReference w:type="default" r:id="rId7"/>
      <w:footerReference w:type="even" r:id="rId8"/>
      <w:footerReference w:type="default" r:id="rId9"/>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65C8" w14:textId="77777777" w:rsidR="00EB46F2" w:rsidRDefault="00EB46F2">
      <w:r>
        <w:separator/>
      </w:r>
    </w:p>
  </w:endnote>
  <w:endnote w:type="continuationSeparator" w:id="0">
    <w:p w14:paraId="67B0BCC4" w14:textId="77777777" w:rsidR="00EB46F2" w:rsidRDefault="00EB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85C6"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1253FD0F"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FCAD"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912889">
      <w:rPr>
        <w:rStyle w:val="Seitenzahl"/>
        <w:rFonts w:ascii="Trebuchet MS" w:hAnsi="Trebuchet MS" w:cs="Arial"/>
        <w:i/>
        <w:noProof/>
        <w:szCs w:val="22"/>
      </w:rPr>
      <w:t>1</w:t>
    </w:r>
    <w:r w:rsidRPr="00FC70E0">
      <w:rPr>
        <w:rStyle w:val="Seitenzahl"/>
        <w:rFonts w:ascii="Trebuchet MS" w:hAnsi="Trebuchet MS" w:cs="Arial"/>
        <w:i/>
        <w:szCs w:val="22"/>
      </w:rPr>
      <w:fldChar w:fldCharType="end"/>
    </w:r>
  </w:p>
  <w:p w14:paraId="074D6D11"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7A98" w14:textId="77777777" w:rsidR="00EB46F2" w:rsidRDefault="00EB46F2">
      <w:r>
        <w:separator/>
      </w:r>
    </w:p>
  </w:footnote>
  <w:footnote w:type="continuationSeparator" w:id="0">
    <w:p w14:paraId="4FA5C7EA" w14:textId="77777777" w:rsidR="00EB46F2" w:rsidRDefault="00EB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CCDC"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46C41001"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B250" w14:textId="77777777" w:rsidR="00433121" w:rsidRDefault="00433121">
    <w:pPr>
      <w:pStyle w:val="Kopfzeile"/>
      <w:ind w:right="360" w:firstLine="360"/>
      <w:rPr>
        <w:rFonts w:ascii="Syntax" w:hAnsi="Synta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94239"/>
    <w:rsid w:val="000E36DE"/>
    <w:rsid w:val="000E4E74"/>
    <w:rsid w:val="00131174"/>
    <w:rsid w:val="0015411B"/>
    <w:rsid w:val="0017725A"/>
    <w:rsid w:val="00255CC6"/>
    <w:rsid w:val="002C431B"/>
    <w:rsid w:val="002C46C7"/>
    <w:rsid w:val="002D36A0"/>
    <w:rsid w:val="00306AE4"/>
    <w:rsid w:val="00350FE5"/>
    <w:rsid w:val="003947D6"/>
    <w:rsid w:val="003A7657"/>
    <w:rsid w:val="00422F0B"/>
    <w:rsid w:val="00433121"/>
    <w:rsid w:val="00471A66"/>
    <w:rsid w:val="004C4EF1"/>
    <w:rsid w:val="004D2013"/>
    <w:rsid w:val="0051573A"/>
    <w:rsid w:val="0055229C"/>
    <w:rsid w:val="005A60EE"/>
    <w:rsid w:val="0068570E"/>
    <w:rsid w:val="006D35E5"/>
    <w:rsid w:val="006E783C"/>
    <w:rsid w:val="006F05AD"/>
    <w:rsid w:val="007379A3"/>
    <w:rsid w:val="007A53BD"/>
    <w:rsid w:val="008F1A14"/>
    <w:rsid w:val="00901623"/>
    <w:rsid w:val="00912889"/>
    <w:rsid w:val="00970922"/>
    <w:rsid w:val="00AC13E1"/>
    <w:rsid w:val="00AD571D"/>
    <w:rsid w:val="00B31E6E"/>
    <w:rsid w:val="00BF2CF3"/>
    <w:rsid w:val="00C91CE4"/>
    <w:rsid w:val="00D0224C"/>
    <w:rsid w:val="00D1047D"/>
    <w:rsid w:val="00D66420"/>
    <w:rsid w:val="00D76890"/>
    <w:rsid w:val="00DC493E"/>
    <w:rsid w:val="00E71082"/>
    <w:rsid w:val="00EB418A"/>
    <w:rsid w:val="00EB46F2"/>
    <w:rsid w:val="00F07236"/>
    <w:rsid w:val="00F87EB6"/>
    <w:rsid w:val="00FC7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1C245"/>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696316">
      <w:bodyDiv w:val="1"/>
      <w:marLeft w:val="0"/>
      <w:marRight w:val="0"/>
      <w:marTop w:val="0"/>
      <w:marBottom w:val="0"/>
      <w:divBdr>
        <w:top w:val="none" w:sz="0" w:space="0" w:color="auto"/>
        <w:left w:val="none" w:sz="0" w:space="0" w:color="auto"/>
        <w:bottom w:val="none" w:sz="0" w:space="0" w:color="auto"/>
        <w:right w:val="none" w:sz="0" w:space="0" w:color="auto"/>
      </w:divBdr>
    </w:div>
    <w:div w:id="209677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Bachler Hannah</cp:lastModifiedBy>
  <cp:revision>9</cp:revision>
  <cp:lastPrinted>1899-12-31T23:00:00Z</cp:lastPrinted>
  <dcterms:created xsi:type="dcterms:W3CDTF">2025-12-04T08:04:00Z</dcterms:created>
  <dcterms:modified xsi:type="dcterms:W3CDTF">2025-12-15T10:06:00Z</dcterms:modified>
</cp:coreProperties>
</file>